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28"/>
        <w:gridCol w:w="5273"/>
        <w:gridCol w:w="869"/>
        <w:gridCol w:w="1418"/>
        <w:gridCol w:w="1666"/>
      </w:tblGrid>
      <w:tr w:rsidR="0044039B" w:rsidRPr="0044039B" w:rsidTr="0044039B">
        <w:trPr>
          <w:trHeight w:val="978"/>
        </w:trPr>
        <w:tc>
          <w:tcPr>
            <w:tcW w:w="62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VOCE</w:t>
            </w:r>
          </w:p>
        </w:tc>
        <w:tc>
          <w:tcPr>
            <w:tcW w:w="5273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DESCRIZIONE</w:t>
            </w:r>
            <w:proofErr w:type="gramStart"/>
            <w:r w:rsidRPr="0044039B">
              <w:rPr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  <w:proofErr w:type="gramEnd"/>
            <w:r w:rsidRPr="0044039B">
              <w:rPr>
                <w:b/>
                <w:bCs/>
                <w:sz w:val="18"/>
                <w:szCs w:val="18"/>
              </w:rPr>
              <w:t xml:space="preserve">                                                             progetto PSN 2018_n.2 software, da destinare alla U.O.C. di Cardiologia dell’A.O.U. Policlinico Paolo Giaccone di Palermo</w:t>
            </w:r>
          </w:p>
        </w:tc>
        <w:tc>
          <w:tcPr>
            <w:tcW w:w="869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 xml:space="preserve">FABB. </w:t>
            </w:r>
            <w:proofErr w:type="spellStart"/>
            <w:r w:rsidRPr="0044039B">
              <w:rPr>
                <w:b/>
                <w:bCs/>
                <w:sz w:val="18"/>
                <w:szCs w:val="18"/>
              </w:rPr>
              <w:t>Num</w:t>
            </w:r>
            <w:proofErr w:type="spellEnd"/>
            <w:r w:rsidRPr="0044039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Rispondenza al requisito minimo</w:t>
            </w:r>
          </w:p>
        </w:tc>
        <w:tc>
          <w:tcPr>
            <w:tcW w:w="1666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44039B">
              <w:rPr>
                <w:b/>
                <w:bCs/>
                <w:sz w:val="18"/>
                <w:szCs w:val="18"/>
              </w:rPr>
              <w:t>Rif</w:t>
            </w:r>
            <w:r>
              <w:rPr>
                <w:b/>
                <w:bCs/>
                <w:sz w:val="18"/>
                <w:szCs w:val="18"/>
              </w:rPr>
              <w:t>.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44039B">
              <w:rPr>
                <w:b/>
                <w:bCs/>
                <w:sz w:val="18"/>
                <w:szCs w:val="18"/>
              </w:rPr>
              <w:t>alla Relazione e documentazione Tecnica pag.:</w:t>
            </w:r>
          </w:p>
        </w:tc>
      </w:tr>
      <w:tr w:rsidR="0044039B" w:rsidRPr="0044039B" w:rsidTr="0044039B">
        <w:trPr>
          <w:trHeight w:val="312"/>
        </w:trPr>
        <w:tc>
          <w:tcPr>
            <w:tcW w:w="62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273" w:type="dxa"/>
            <w:hideMark/>
          </w:tcPr>
          <w:p w:rsidR="0044039B" w:rsidRPr="0044039B" w:rsidRDefault="0044039B" w:rsidP="00A45C48">
            <w:pPr>
              <w:jc w:val="both"/>
              <w:rPr>
                <w:b/>
                <w:bCs/>
                <w:sz w:val="18"/>
                <w:szCs w:val="18"/>
              </w:rPr>
            </w:pPr>
            <w:proofErr w:type="gramStart"/>
            <w:r w:rsidRPr="0044039B">
              <w:rPr>
                <w:b/>
                <w:bCs/>
                <w:sz w:val="18"/>
                <w:szCs w:val="18"/>
              </w:rPr>
              <w:t>n.</w:t>
            </w:r>
            <w:proofErr w:type="gramEnd"/>
            <w:r w:rsidRPr="0044039B">
              <w:rPr>
                <w:b/>
                <w:bCs/>
                <w:sz w:val="18"/>
                <w:szCs w:val="18"/>
              </w:rPr>
              <w:t xml:space="preserve">1 SOFTWARE ecocardiografico </w:t>
            </w:r>
            <w:proofErr w:type="spellStart"/>
            <w:r w:rsidRPr="0044039B">
              <w:rPr>
                <w:b/>
                <w:bCs/>
                <w:sz w:val="18"/>
                <w:szCs w:val="18"/>
              </w:rPr>
              <w:t>Heart</w:t>
            </w:r>
            <w:proofErr w:type="spellEnd"/>
            <w:r w:rsidRPr="0044039B">
              <w:rPr>
                <w:b/>
                <w:bCs/>
                <w:sz w:val="18"/>
                <w:szCs w:val="18"/>
              </w:rPr>
              <w:t xml:space="preserve"> Model </w:t>
            </w:r>
            <w:r w:rsidRPr="0044039B">
              <w:rPr>
                <w:sz w:val="18"/>
                <w:szCs w:val="18"/>
              </w:rPr>
              <w:t xml:space="preserve">compatibile con l'ecocardiografo Philips </w:t>
            </w:r>
            <w:proofErr w:type="spellStart"/>
            <w:r w:rsidRPr="0044039B">
              <w:rPr>
                <w:sz w:val="18"/>
                <w:szCs w:val="18"/>
              </w:rPr>
              <w:t>Epiq</w:t>
            </w:r>
            <w:proofErr w:type="spellEnd"/>
          </w:p>
        </w:tc>
        <w:tc>
          <w:tcPr>
            <w:tcW w:w="869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039B" w:rsidRPr="0044039B" w:rsidTr="0044039B">
        <w:trPr>
          <w:trHeight w:val="312"/>
        </w:trPr>
        <w:tc>
          <w:tcPr>
            <w:tcW w:w="62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273" w:type="dxa"/>
            <w:hideMark/>
          </w:tcPr>
          <w:p w:rsidR="0044039B" w:rsidRPr="0044039B" w:rsidRDefault="0044039B" w:rsidP="00A45C48">
            <w:pPr>
              <w:jc w:val="both"/>
              <w:rPr>
                <w:b/>
                <w:bCs/>
                <w:sz w:val="18"/>
                <w:szCs w:val="18"/>
              </w:rPr>
            </w:pPr>
            <w:proofErr w:type="gramStart"/>
            <w:r w:rsidRPr="0044039B">
              <w:rPr>
                <w:b/>
                <w:bCs/>
                <w:sz w:val="18"/>
                <w:szCs w:val="18"/>
              </w:rPr>
              <w:t>n.</w:t>
            </w:r>
            <w:proofErr w:type="gramEnd"/>
            <w:r w:rsidRPr="0044039B">
              <w:rPr>
                <w:b/>
                <w:bCs/>
                <w:sz w:val="18"/>
                <w:szCs w:val="18"/>
              </w:rPr>
              <w:t xml:space="preserve">1 SOFTWARE </w:t>
            </w:r>
            <w:proofErr w:type="spellStart"/>
            <w:r w:rsidRPr="0044039B">
              <w:rPr>
                <w:b/>
                <w:bCs/>
                <w:sz w:val="18"/>
                <w:szCs w:val="18"/>
              </w:rPr>
              <w:t>Autostrain</w:t>
            </w:r>
            <w:proofErr w:type="spellEnd"/>
            <w:r w:rsidRPr="0044039B">
              <w:rPr>
                <w:b/>
                <w:bCs/>
                <w:sz w:val="18"/>
                <w:szCs w:val="18"/>
              </w:rPr>
              <w:t xml:space="preserve"> LV</w:t>
            </w:r>
            <w:r w:rsidRPr="0044039B">
              <w:rPr>
                <w:sz w:val="18"/>
                <w:szCs w:val="18"/>
              </w:rPr>
              <w:t xml:space="preserve"> compatibile con l'ecocardiografo Philips </w:t>
            </w:r>
            <w:proofErr w:type="spellStart"/>
            <w:r w:rsidRPr="0044039B">
              <w:rPr>
                <w:sz w:val="18"/>
                <w:szCs w:val="18"/>
              </w:rPr>
              <w:t>Epiq</w:t>
            </w:r>
            <w:proofErr w:type="spellEnd"/>
          </w:p>
        </w:tc>
        <w:tc>
          <w:tcPr>
            <w:tcW w:w="869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039B" w:rsidRPr="0044039B" w:rsidTr="0044039B">
        <w:trPr>
          <w:trHeight w:val="312"/>
        </w:trPr>
        <w:tc>
          <w:tcPr>
            <w:tcW w:w="62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273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manuale d'uso in lingua italiana</w:t>
            </w:r>
          </w:p>
        </w:tc>
        <w:tc>
          <w:tcPr>
            <w:tcW w:w="869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039B" w:rsidRPr="0044039B" w:rsidTr="0044039B">
        <w:trPr>
          <w:trHeight w:val="312"/>
        </w:trPr>
        <w:tc>
          <w:tcPr>
            <w:tcW w:w="62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273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Addestramento del personale</w:t>
            </w:r>
          </w:p>
        </w:tc>
        <w:tc>
          <w:tcPr>
            <w:tcW w:w="869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039B" w:rsidRPr="0044039B" w:rsidTr="0044039B">
        <w:trPr>
          <w:trHeight w:val="290"/>
        </w:trPr>
        <w:tc>
          <w:tcPr>
            <w:tcW w:w="628" w:type="dxa"/>
            <w:vMerge w:val="restart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273" w:type="dxa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GARANZIA</w:t>
            </w:r>
          </w:p>
        </w:tc>
        <w:tc>
          <w:tcPr>
            <w:tcW w:w="869" w:type="dxa"/>
            <w:vMerge w:val="restart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039B" w:rsidRPr="0044039B" w:rsidTr="0044039B">
        <w:trPr>
          <w:trHeight w:val="4248"/>
        </w:trPr>
        <w:tc>
          <w:tcPr>
            <w:tcW w:w="628" w:type="dxa"/>
            <w:vMerge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73" w:type="dxa"/>
            <w:hideMark/>
          </w:tcPr>
          <w:p w:rsidR="0044039B" w:rsidRPr="0044039B" w:rsidRDefault="0044039B" w:rsidP="0044039B">
            <w:pPr>
              <w:rPr>
                <w:sz w:val="18"/>
                <w:szCs w:val="18"/>
              </w:rPr>
            </w:pPr>
            <w:r w:rsidRPr="0044039B">
              <w:rPr>
                <w:sz w:val="18"/>
                <w:szCs w:val="18"/>
              </w:rPr>
              <w:t xml:space="preserve">Garanzia FULL RISK almeno due anni, assicurando la piena funzionalità del programma, la sua conformità ai requisiti contrattuali e il mantenimento dell’efficienza operativa, mediante: </w:t>
            </w:r>
            <w:r w:rsidRPr="0044039B">
              <w:rPr>
                <w:sz w:val="18"/>
                <w:szCs w:val="18"/>
              </w:rPr>
              <w:br/>
              <w:t xml:space="preserve">1) Correzione di errori, </w:t>
            </w:r>
            <w:proofErr w:type="gramStart"/>
            <w:r w:rsidRPr="0044039B">
              <w:rPr>
                <w:sz w:val="18"/>
                <w:szCs w:val="18"/>
              </w:rPr>
              <w:t>bug</w:t>
            </w:r>
            <w:proofErr w:type="gramEnd"/>
            <w:r w:rsidRPr="0044039B">
              <w:rPr>
                <w:sz w:val="18"/>
                <w:szCs w:val="18"/>
              </w:rPr>
              <w:t>, anomalie o malfunzionamenti, indipendentemente dalla causa;</w:t>
            </w:r>
            <w:r w:rsidRPr="0044039B">
              <w:rPr>
                <w:sz w:val="18"/>
                <w:szCs w:val="18"/>
              </w:rPr>
              <w:br/>
              <w:t>2) Aggiornamenti, patch, upgrade e miglioramenti funzionali e normativi del software, compresi quelli necessari per adeguamenti legislativi o tecnologici;</w:t>
            </w:r>
            <w:r w:rsidRPr="0044039B">
              <w:rPr>
                <w:sz w:val="18"/>
                <w:szCs w:val="18"/>
              </w:rPr>
              <w:br/>
              <w:t>3) Assistenza tecnica illimitata, da remoto e/o in presenza, 24 ore su 24;</w:t>
            </w:r>
            <w:r w:rsidRPr="0044039B">
              <w:rPr>
                <w:sz w:val="18"/>
                <w:szCs w:val="18"/>
              </w:rPr>
              <w:br/>
              <w:t>4) Ripristino totale delle funzionalità, in caso di guasti applicativi, perdita di configurazioni o incompatibilità derivanti da modifiche hardware o software dell’ambiente operativo;</w:t>
            </w:r>
            <w:r w:rsidRPr="0044039B">
              <w:rPr>
                <w:sz w:val="18"/>
                <w:szCs w:val="18"/>
              </w:rPr>
              <w:br/>
              <w:t>5) Sostituzione o ripristino delle licenze, senza oneri aggiuntivi, in caso di guasti del sistema o reinstallazioni forzate;</w:t>
            </w:r>
            <w:r w:rsidRPr="0044039B">
              <w:rPr>
                <w:sz w:val="18"/>
                <w:szCs w:val="18"/>
              </w:rPr>
              <w:br/>
              <w:t>6) Mantenimento della conformità legale e della sicurezza informatica, incluso l’aggiornamento rispetto alle vulnerabilità note.</w:t>
            </w:r>
            <w:r w:rsidRPr="0044039B">
              <w:rPr>
                <w:sz w:val="18"/>
                <w:szCs w:val="18"/>
              </w:rPr>
              <w:br/>
              <w:t>Restano escluse le anomalie derivanti da uso improprio o non conforme alle specifiche, da modifiche eseguite da soggetti non autorizzati e da eventi esterni di forza maggiore (es. calamità naturali).</w:t>
            </w:r>
            <w:r w:rsidRPr="0044039B">
              <w:rPr>
                <w:sz w:val="18"/>
                <w:szCs w:val="18"/>
              </w:rPr>
              <w:br/>
              <w:t>Si considerano comprese nella fornitura: -</w:t>
            </w:r>
            <w:r>
              <w:rPr>
                <w:sz w:val="18"/>
                <w:szCs w:val="18"/>
              </w:rPr>
              <w:t xml:space="preserve"> </w:t>
            </w:r>
            <w:r w:rsidRPr="0044039B">
              <w:rPr>
                <w:sz w:val="18"/>
                <w:szCs w:val="18"/>
              </w:rPr>
              <w:t>le attività di manutenzione periodica e su chiamata con verifica di sicurezza, controlli funzionali, controlli di qualità e tutto quanto necessario a mantenere e garantire il corretto e sicuro funzionamento del software; -</w:t>
            </w:r>
            <w:r>
              <w:rPr>
                <w:sz w:val="18"/>
                <w:szCs w:val="18"/>
              </w:rPr>
              <w:t xml:space="preserve"> </w:t>
            </w:r>
            <w:r w:rsidRPr="0044039B">
              <w:rPr>
                <w:sz w:val="18"/>
                <w:szCs w:val="18"/>
              </w:rPr>
              <w:t>la sostituzione di tutti gli eventuali consumabili legati al software (es.: filtri, kit di sostituzione periodica, batterie, ecc.); - incluse nella fornitura tutte le “chiavi” hardware e software di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4039B">
              <w:rPr>
                <w:sz w:val="18"/>
                <w:szCs w:val="18"/>
              </w:rPr>
              <w:t>componenti</w:t>
            </w:r>
            <w:proofErr w:type="gramEnd"/>
            <w:r w:rsidRPr="0044039B">
              <w:rPr>
                <w:sz w:val="18"/>
                <w:szCs w:val="18"/>
              </w:rPr>
              <w:t>/moduli integrati nel sistema e tutte le procedure necessarie per eseguire le eventuali configurazioni; -</w:t>
            </w:r>
            <w:r>
              <w:rPr>
                <w:sz w:val="18"/>
                <w:szCs w:val="18"/>
              </w:rPr>
              <w:t xml:space="preserve"> </w:t>
            </w:r>
            <w:r w:rsidRPr="0044039B">
              <w:rPr>
                <w:sz w:val="18"/>
                <w:szCs w:val="18"/>
              </w:rPr>
              <w:t>inclusa l’attività di risoluzione dei guasti che dovrà avvenire entro le 24 ore solari dalla chiamata; -</w:t>
            </w:r>
            <w:r>
              <w:rPr>
                <w:sz w:val="18"/>
                <w:szCs w:val="18"/>
              </w:rPr>
              <w:t xml:space="preserve"> </w:t>
            </w:r>
            <w:r w:rsidRPr="0044039B">
              <w:rPr>
                <w:sz w:val="18"/>
                <w:szCs w:val="18"/>
              </w:rPr>
              <w:t>assistenza tecnica con dei tecnici stabilmente presenti in zona o comunque in territorio italiano, con reperibilità 24 h su 24; -</w:t>
            </w:r>
            <w:r>
              <w:rPr>
                <w:sz w:val="18"/>
                <w:szCs w:val="18"/>
              </w:rPr>
              <w:t xml:space="preserve"> </w:t>
            </w:r>
            <w:r w:rsidRPr="0044039B">
              <w:rPr>
                <w:sz w:val="18"/>
                <w:szCs w:val="18"/>
              </w:rPr>
              <w:t>ricambi per almeno 10 anni dal collaudo; -</w:t>
            </w:r>
            <w:r>
              <w:rPr>
                <w:sz w:val="18"/>
                <w:szCs w:val="18"/>
              </w:rPr>
              <w:t xml:space="preserve"> </w:t>
            </w:r>
            <w:r w:rsidRPr="0044039B">
              <w:rPr>
                <w:sz w:val="18"/>
                <w:szCs w:val="18"/>
              </w:rPr>
              <w:t>Training al personale utilizzatore e al personale tecnico del Servizio di Ingegneria Clinica, da effettuare secondo le esigenze dell’Azienda (Stazione Appaltante). N.B. Indicare il numero di giorni di training formativo offerto; -</w:t>
            </w:r>
            <w:r>
              <w:rPr>
                <w:sz w:val="18"/>
                <w:szCs w:val="18"/>
              </w:rPr>
              <w:t xml:space="preserve"> </w:t>
            </w:r>
            <w:r w:rsidRPr="0044039B">
              <w:rPr>
                <w:sz w:val="18"/>
                <w:szCs w:val="18"/>
              </w:rPr>
              <w:t xml:space="preserve">tutte le necessarie manutenzioni preventive/periodiche previste per un uso efficiente del software e tutte le necessarie verifiche di sicurezza che saranno </w:t>
            </w:r>
            <w:proofErr w:type="gramStart"/>
            <w:r w:rsidRPr="0044039B">
              <w:rPr>
                <w:sz w:val="18"/>
                <w:szCs w:val="18"/>
              </w:rPr>
              <w:t>garantiti</w:t>
            </w:r>
            <w:proofErr w:type="gramEnd"/>
            <w:r w:rsidRPr="0044039B">
              <w:rPr>
                <w:sz w:val="18"/>
                <w:szCs w:val="18"/>
              </w:rPr>
              <w:t xml:space="preserve"> durante tutto il periodo della fornitura.</w:t>
            </w:r>
          </w:p>
        </w:tc>
        <w:tc>
          <w:tcPr>
            <w:tcW w:w="869" w:type="dxa"/>
            <w:vMerge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Merge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039B" w:rsidRPr="0044039B" w:rsidTr="00720085">
        <w:trPr>
          <w:trHeight w:val="312"/>
        </w:trPr>
        <w:tc>
          <w:tcPr>
            <w:tcW w:w="5901" w:type="dxa"/>
            <w:gridSpan w:val="2"/>
            <w:hideMark/>
          </w:tcPr>
          <w:p w:rsidR="0044039B" w:rsidRPr="0044039B" w:rsidRDefault="0044039B" w:rsidP="0044039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</w:t>
            </w:r>
            <w:r w:rsidRPr="0044039B">
              <w:rPr>
                <w:b/>
                <w:bCs/>
                <w:sz w:val="18"/>
                <w:szCs w:val="18"/>
              </w:rPr>
              <w:t>rasporto, consegna, montaggio e collaudo del sistema</w:t>
            </w:r>
          </w:p>
        </w:tc>
        <w:tc>
          <w:tcPr>
            <w:tcW w:w="3953" w:type="dxa"/>
            <w:gridSpan w:val="3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039B" w:rsidRPr="0044039B" w:rsidTr="007B7E1A">
        <w:trPr>
          <w:trHeight w:val="600"/>
        </w:trPr>
        <w:tc>
          <w:tcPr>
            <w:tcW w:w="5901" w:type="dxa"/>
            <w:gridSpan w:val="2"/>
            <w:hideMark/>
          </w:tcPr>
          <w:p w:rsidR="0044039B" w:rsidRPr="0044039B" w:rsidRDefault="0044039B" w:rsidP="0044039B">
            <w:pPr>
              <w:jc w:val="center"/>
              <w:rPr>
                <w:b/>
                <w:bCs/>
                <w:sz w:val="18"/>
                <w:szCs w:val="18"/>
              </w:rPr>
            </w:pPr>
            <w:r w:rsidRPr="0044039B">
              <w:rPr>
                <w:b/>
                <w:bCs/>
                <w:sz w:val="18"/>
                <w:szCs w:val="18"/>
              </w:rPr>
              <w:t>Sono ammesse le soluzioni proposte che ottemperino in maniera equivalente alle prestazioni, ai requisiti e all</w:t>
            </w:r>
            <w:r w:rsidR="001D170E">
              <w:rPr>
                <w:b/>
                <w:bCs/>
                <w:sz w:val="18"/>
                <w:szCs w:val="18"/>
              </w:rPr>
              <w:t>e specifiche tecniche prescritte.</w:t>
            </w:r>
            <w:bookmarkStart w:id="0" w:name="_GoBack"/>
            <w:bookmarkEnd w:id="0"/>
          </w:p>
        </w:tc>
        <w:tc>
          <w:tcPr>
            <w:tcW w:w="3953" w:type="dxa"/>
            <w:gridSpan w:val="3"/>
            <w:noWrap/>
            <w:hideMark/>
          </w:tcPr>
          <w:p w:rsidR="0044039B" w:rsidRPr="0044039B" w:rsidRDefault="0044039B" w:rsidP="0044039B">
            <w:pPr>
              <w:jc w:val="center"/>
              <w:rPr>
                <w:sz w:val="18"/>
                <w:szCs w:val="18"/>
              </w:rPr>
            </w:pPr>
          </w:p>
        </w:tc>
      </w:tr>
    </w:tbl>
    <w:p w:rsidR="0044039B" w:rsidRDefault="0044039B" w:rsidP="0044039B">
      <w:pPr>
        <w:spacing w:after="0"/>
      </w:pPr>
      <w:r>
        <w:t xml:space="preserve">Data </w:t>
      </w:r>
      <w:proofErr w:type="gramStart"/>
      <w:r>
        <w:t>...</w:t>
      </w:r>
      <w:proofErr w:type="gramEnd"/>
      <w:r>
        <w:t>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Timbro e firma</w:t>
      </w:r>
    </w:p>
    <w:p w:rsidR="0044039B" w:rsidRDefault="0044039B" w:rsidP="0044039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Legale Rappresentante</w:t>
      </w:r>
    </w:p>
    <w:p w:rsidR="0044039B" w:rsidRDefault="0044039B" w:rsidP="0044039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…………………………………………</w:t>
      </w:r>
      <w:proofErr w:type="gramStart"/>
      <w:r>
        <w:t>..</w:t>
      </w:r>
      <w:proofErr w:type="gramEnd"/>
    </w:p>
    <w:sectPr w:rsidR="0044039B" w:rsidSect="00070763">
      <w:pgSz w:w="11906" w:h="16838"/>
      <w:pgMar w:top="170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F16" w:rsidRDefault="00776F16" w:rsidP="00070763">
      <w:pPr>
        <w:spacing w:after="0" w:line="240" w:lineRule="auto"/>
      </w:pPr>
      <w:r>
        <w:separator/>
      </w:r>
    </w:p>
  </w:endnote>
  <w:endnote w:type="continuationSeparator" w:id="0">
    <w:p w:rsidR="00776F16" w:rsidRDefault="00776F16" w:rsidP="00070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F16" w:rsidRDefault="00776F16" w:rsidP="00070763">
      <w:pPr>
        <w:spacing w:after="0" w:line="240" w:lineRule="auto"/>
      </w:pPr>
      <w:r>
        <w:separator/>
      </w:r>
    </w:p>
  </w:footnote>
  <w:footnote w:type="continuationSeparator" w:id="0">
    <w:p w:rsidR="00776F16" w:rsidRDefault="00776F16" w:rsidP="000707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9B"/>
    <w:rsid w:val="00070763"/>
    <w:rsid w:val="001D170E"/>
    <w:rsid w:val="0026671C"/>
    <w:rsid w:val="00416681"/>
    <w:rsid w:val="0044039B"/>
    <w:rsid w:val="00483A74"/>
    <w:rsid w:val="006142AD"/>
    <w:rsid w:val="00776F16"/>
    <w:rsid w:val="00A45C48"/>
    <w:rsid w:val="00E5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40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707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0763"/>
  </w:style>
  <w:style w:type="paragraph" w:styleId="Pidipagina">
    <w:name w:val="footer"/>
    <w:basedOn w:val="Normale"/>
    <w:link w:val="PidipaginaCarattere"/>
    <w:uiPriority w:val="99"/>
    <w:unhideWhenUsed/>
    <w:rsid w:val="000707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0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40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707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0763"/>
  </w:style>
  <w:style w:type="paragraph" w:styleId="Pidipagina">
    <w:name w:val="footer"/>
    <w:basedOn w:val="Normale"/>
    <w:link w:val="PidipaginaCarattere"/>
    <w:uiPriority w:val="99"/>
    <w:unhideWhenUsed/>
    <w:rsid w:val="000707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0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8</cp:revision>
  <dcterms:created xsi:type="dcterms:W3CDTF">2026-03-19T13:13:00Z</dcterms:created>
  <dcterms:modified xsi:type="dcterms:W3CDTF">2026-04-03T11:02:00Z</dcterms:modified>
</cp:coreProperties>
</file>